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4C56" w14:textId="77777777" w:rsidR="009C56A3" w:rsidRPr="00BB3683" w:rsidRDefault="00670CE0" w:rsidP="00BB3683">
      <w:pPr>
        <w:pStyle w:val="Bezmezer"/>
        <w:jc w:val="both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BB3683">
        <w:rPr>
          <w:rFonts w:ascii="Times New Roman" w:hAnsi="Times New Roman" w:cs="Times New Roman"/>
          <w:b/>
          <w:i/>
          <w:sz w:val="48"/>
          <w:szCs w:val="48"/>
          <w:u w:val="single"/>
        </w:rPr>
        <w:t>GDPR</w:t>
      </w:r>
    </w:p>
    <w:p w14:paraId="2CD54886" w14:textId="77777777" w:rsidR="00670CE0" w:rsidRPr="00BB3683" w:rsidRDefault="00670CE0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4C08E3" w14:textId="77777777" w:rsidR="00BB3683" w:rsidRDefault="001D6AE5" w:rsidP="00BB3683">
      <w:pPr>
        <w:pStyle w:val="Bezmezer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b/>
          <w:i/>
          <w:sz w:val="24"/>
          <w:szCs w:val="24"/>
        </w:rPr>
        <w:t>Mateřská škola Sezimovo Ústí, Lipová 649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>, dále jen „š</w:t>
      </w:r>
      <w:r w:rsidR="00670CE0" w:rsidRPr="00BB3683">
        <w:rPr>
          <w:rFonts w:ascii="Times New Roman" w:hAnsi="Times New Roman" w:cs="Times New Roman"/>
          <w:i/>
          <w:sz w:val="24"/>
          <w:szCs w:val="24"/>
          <w:lang w:val="it-IT"/>
        </w:rPr>
        <w:t>kola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>“ jako správce osobní</w:t>
      </w:r>
      <w:proofErr w:type="spellStart"/>
      <w:r w:rsidR="00670CE0" w:rsidRPr="00BB3683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="00670CE0"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údajů zpracovává údaje v níže uvedených případech. Na školu je </w:t>
      </w:r>
      <w:proofErr w:type="spellStart"/>
      <w:r w:rsidR="00670CE0" w:rsidRPr="00BB3683">
        <w:rPr>
          <w:rFonts w:ascii="Times New Roman" w:hAnsi="Times New Roman" w:cs="Times New Roman"/>
          <w:i/>
          <w:sz w:val="24"/>
          <w:szCs w:val="24"/>
        </w:rPr>
        <w:t>možn</w:t>
      </w:r>
      <w:proofErr w:type="spellEnd"/>
      <w:r w:rsidR="00670CE0" w:rsidRPr="00BB3683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>se k uplatnění práv</w:t>
      </w:r>
      <w:r w:rsidR="00BB3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>v oblasti osobní</w:t>
      </w:r>
      <w:proofErr w:type="spellStart"/>
      <w:r w:rsidR="00670CE0" w:rsidRPr="00BB3683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="00670CE0"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údajů obracet prostřednictvím </w:t>
      </w:r>
      <w:proofErr w:type="spellStart"/>
      <w:r w:rsidR="00670CE0" w:rsidRPr="00BB3683">
        <w:rPr>
          <w:rFonts w:ascii="Times New Roman" w:hAnsi="Times New Roman" w:cs="Times New Roman"/>
          <w:i/>
          <w:sz w:val="24"/>
          <w:szCs w:val="24"/>
        </w:rPr>
        <w:t>datov</w:t>
      </w:r>
      <w:proofErr w:type="spellEnd"/>
      <w:r w:rsidR="00670CE0" w:rsidRPr="00BB3683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proofErr w:type="spellStart"/>
      <w:r w:rsidR="00670CE0" w:rsidRPr="00BB3683">
        <w:rPr>
          <w:rFonts w:ascii="Times New Roman" w:hAnsi="Times New Roman" w:cs="Times New Roman"/>
          <w:i/>
          <w:sz w:val="24"/>
          <w:szCs w:val="24"/>
          <w:lang w:val="de-DE"/>
        </w:rPr>
        <w:t>schr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>ánky</w:t>
      </w:r>
      <w:proofErr w:type="spellEnd"/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, ID DS: </w:t>
      </w:r>
      <w:r w:rsidRPr="00BB3683">
        <w:rPr>
          <w:rFonts w:ascii="Times New Roman" w:hAnsi="Times New Roman" w:cs="Times New Roman"/>
          <w:i/>
          <w:sz w:val="24"/>
          <w:szCs w:val="24"/>
        </w:rPr>
        <w:t>8pqky53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0CE0" w:rsidRPr="00BB368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1C1CF4" w:rsidRPr="00BB368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="00670CE0" w:rsidRPr="00BB3683">
        <w:rPr>
          <w:rFonts w:ascii="Times New Roman" w:hAnsi="Times New Roman" w:cs="Times New Roman"/>
          <w:i/>
          <w:sz w:val="24"/>
          <w:szCs w:val="24"/>
          <w:lang w:val="en-US"/>
        </w:rPr>
        <w:t>mailem</w:t>
      </w:r>
      <w:proofErr w:type="spellEnd"/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 na adrese </w:t>
      </w:r>
      <w:hyperlink r:id="rId5" w:history="1">
        <w:r w:rsidRPr="00BB3683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mssu649@volny.cz</w:t>
        </w:r>
      </w:hyperlink>
      <w:r w:rsidR="001C1CF4" w:rsidRPr="00BB3683">
        <w:rPr>
          <w:rFonts w:ascii="Times New Roman" w:hAnsi="Times New Roman" w:cs="Times New Roman"/>
          <w:i/>
          <w:sz w:val="24"/>
          <w:szCs w:val="24"/>
        </w:rPr>
        <w:t xml:space="preserve"> ověřené elektronickým podpisem, 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poštou </w:t>
      </w:r>
      <w:r w:rsidR="001C1CF4" w:rsidRPr="00BB3683">
        <w:rPr>
          <w:rFonts w:ascii="Times New Roman" w:hAnsi="Times New Roman" w:cs="Times New Roman"/>
          <w:i/>
          <w:sz w:val="24"/>
          <w:szCs w:val="24"/>
        </w:rPr>
        <w:t xml:space="preserve">doporučeně 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na adrese </w:t>
      </w:r>
      <w:r w:rsidRPr="00BB3683">
        <w:rPr>
          <w:rFonts w:ascii="Times New Roman" w:hAnsi="Times New Roman" w:cs="Times New Roman"/>
          <w:i/>
          <w:sz w:val="24"/>
          <w:szCs w:val="24"/>
        </w:rPr>
        <w:t>Mateřská škola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 Sezimovo Ústí,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 Lipová 649, Sezimovo Ústí</w:t>
      </w:r>
      <w:r w:rsidR="00670CE0" w:rsidRPr="00BB3683">
        <w:rPr>
          <w:rFonts w:ascii="Times New Roman" w:hAnsi="Times New Roman" w:cs="Times New Roman"/>
          <w:i/>
          <w:sz w:val="24"/>
          <w:szCs w:val="24"/>
        </w:rPr>
        <w:t xml:space="preserve"> 391 02. </w:t>
      </w:r>
    </w:p>
    <w:p w14:paraId="38FD9587" w14:textId="77777777" w:rsidR="00BB3683" w:rsidRDefault="00670CE0" w:rsidP="00BB3683">
      <w:pPr>
        <w:pStyle w:val="Bezmezer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 xml:space="preserve">Výše uvedenými způsoby je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možn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se v relevantních případech na školu obracet za účelem uplatnění práva na přístup k osobním údajům, jejich opravu nebo výmaz, popřípadě omezení zpracování,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vzn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st námitku proti zpracování, jakož </w:t>
      </w:r>
      <w:r w:rsidRPr="00BB3683">
        <w:rPr>
          <w:rFonts w:ascii="Times New Roman" w:hAnsi="Times New Roman" w:cs="Times New Roman"/>
          <w:i/>
          <w:sz w:val="24"/>
          <w:szCs w:val="24"/>
          <w:lang w:val="it-IT"/>
        </w:rPr>
        <w:t>i p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ři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 xml:space="preserve"> uplatnění práva na přenositelnost údajů a </w:t>
      </w:r>
      <w:r w:rsidRPr="00BB3683">
        <w:rPr>
          <w:rFonts w:ascii="Times New Roman" w:hAnsi="Times New Roman" w:cs="Times New Roman"/>
          <w:i/>
          <w:sz w:val="24"/>
          <w:szCs w:val="24"/>
          <w:lang w:val="it-IT"/>
        </w:rPr>
        <w:t>dal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ších práv podle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obecn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>ho nařízení o ochraně osobní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údajů. Výše uvedenými způsoby se mohou subjekty údajů na školu obracet v případě údajů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zpracová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nl-NL"/>
        </w:rPr>
        <w:t>van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ých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 xml:space="preserve"> na základě souhlasu rovněž </w:t>
      </w:r>
      <w:r w:rsidRPr="00BB3683">
        <w:rPr>
          <w:rFonts w:ascii="Times New Roman" w:hAnsi="Times New Roman" w:cs="Times New Roman"/>
          <w:i/>
          <w:sz w:val="24"/>
          <w:szCs w:val="24"/>
          <w:lang w:val="it-IT"/>
        </w:rPr>
        <w:t xml:space="preserve">za </w:t>
      </w:r>
      <w:r w:rsidRPr="00BB3683">
        <w:rPr>
          <w:rFonts w:ascii="Times New Roman" w:hAnsi="Times New Roman" w:cs="Times New Roman"/>
          <w:i/>
          <w:sz w:val="24"/>
          <w:szCs w:val="24"/>
        </w:rPr>
        <w:t>účelem odvolání souhlasu se zpracováním osobní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údajů. </w:t>
      </w:r>
    </w:p>
    <w:p w14:paraId="735E2432" w14:textId="77777777" w:rsidR="00670CE0" w:rsidRPr="00BB3683" w:rsidRDefault="00670CE0" w:rsidP="00BB3683">
      <w:pPr>
        <w:pStyle w:val="Bezmezer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Správce dále upozorňuje, že jste rovněž oprávněni podat si stížnost u dozorového orgánu, kterým je Úřad pro ochranu osobních údajů.</w:t>
      </w:r>
    </w:p>
    <w:p w14:paraId="7D9F8F4A" w14:textId="77777777" w:rsidR="000C3ADE" w:rsidRPr="00BB3683" w:rsidRDefault="000C3ADE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91745" w14:textId="76B4ED81" w:rsidR="000C3ADE" w:rsidRPr="00BB3683" w:rsidRDefault="000C3ADE" w:rsidP="00BB3683">
      <w:pPr>
        <w:pStyle w:val="Bezmezer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 xml:space="preserve">Jmenovaným </w:t>
      </w:r>
      <w:r w:rsidRPr="00BB3683">
        <w:rPr>
          <w:rFonts w:ascii="Times New Roman" w:hAnsi="Times New Roman" w:cs="Times New Roman"/>
          <w:b/>
          <w:i/>
          <w:sz w:val="24"/>
          <w:szCs w:val="24"/>
        </w:rPr>
        <w:t xml:space="preserve">pověřencem pro správce je </w:t>
      </w:r>
      <w:proofErr w:type="spellStart"/>
      <w:r w:rsidR="00E508B8">
        <w:rPr>
          <w:rFonts w:ascii="Times New Roman" w:hAnsi="Times New Roman" w:cs="Times New Roman"/>
          <w:b/>
          <w:i/>
          <w:sz w:val="24"/>
          <w:szCs w:val="24"/>
        </w:rPr>
        <w:t>Ing.Eva</w:t>
      </w:r>
      <w:proofErr w:type="spellEnd"/>
      <w:r w:rsidR="00E508B8">
        <w:rPr>
          <w:rFonts w:ascii="Times New Roman" w:hAnsi="Times New Roman" w:cs="Times New Roman"/>
          <w:b/>
          <w:i/>
          <w:sz w:val="24"/>
          <w:szCs w:val="24"/>
        </w:rPr>
        <w:t xml:space="preserve"> Nerudová</w:t>
      </w:r>
      <w:r w:rsidRPr="00BB3683">
        <w:rPr>
          <w:rFonts w:ascii="Times New Roman" w:hAnsi="Times New Roman" w:cs="Times New Roman"/>
          <w:i/>
          <w:sz w:val="24"/>
          <w:szCs w:val="24"/>
        </w:rPr>
        <w:t>, tel. č. 381 201 1</w:t>
      </w:r>
      <w:r w:rsidR="00E508B8">
        <w:rPr>
          <w:rFonts w:ascii="Times New Roman" w:hAnsi="Times New Roman" w:cs="Times New Roman"/>
          <w:i/>
          <w:sz w:val="24"/>
          <w:szCs w:val="24"/>
        </w:rPr>
        <w:t>31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, email: </w:t>
      </w:r>
      <w:r w:rsidR="00E508B8">
        <w:rPr>
          <w:rFonts w:ascii="Times New Roman" w:hAnsi="Times New Roman" w:cs="Times New Roman"/>
          <w:i/>
          <w:sz w:val="24"/>
          <w:szCs w:val="24"/>
        </w:rPr>
        <w:t>e.nerudova</w:t>
      </w:r>
      <w:r w:rsidRPr="00BB3683">
        <w:rPr>
          <w:rFonts w:ascii="Times New Roman" w:hAnsi="Times New Roman" w:cs="Times New Roman"/>
          <w:i/>
          <w:sz w:val="24"/>
          <w:szCs w:val="24"/>
        </w:rPr>
        <w:t>@sezimovo-usti.cz, k zastižení na adrese Město Sezimovo Ústí, Dr. E. Beneše 21, 391 01.</w:t>
      </w:r>
    </w:p>
    <w:p w14:paraId="280EA8FB" w14:textId="77777777" w:rsidR="000C3ADE" w:rsidRPr="00BB3683" w:rsidRDefault="000C3ADE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7562D9" w14:textId="77777777" w:rsidR="00954FBE" w:rsidRPr="00BB3683" w:rsidRDefault="00954FBE" w:rsidP="00BB3683">
      <w:pPr>
        <w:pStyle w:val="Bezmezer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 xml:space="preserve">Pro zajištění vedení dokumentace školy, v souladu s ustanovením § 28 zákona č. 561/2004 Sb., o předškolním, základním, středním, vyšším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odborn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>m a jin</w:t>
      </w:r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>m vzdělávání (školský zákon), ve znění pozdějších předpisů, zpracovává š</w:t>
      </w:r>
      <w:r w:rsidRPr="00BB3683">
        <w:rPr>
          <w:rFonts w:ascii="Times New Roman" w:hAnsi="Times New Roman" w:cs="Times New Roman"/>
          <w:i/>
          <w:sz w:val="24"/>
          <w:szCs w:val="24"/>
          <w:lang w:val="pt-PT"/>
        </w:rPr>
        <w:t xml:space="preserve">kola o </w:t>
      </w:r>
      <w:r w:rsidR="001D6AE5" w:rsidRPr="00BB3683">
        <w:rPr>
          <w:rFonts w:ascii="Times New Roman" w:hAnsi="Times New Roman" w:cs="Times New Roman"/>
          <w:i/>
          <w:sz w:val="24"/>
          <w:szCs w:val="24"/>
        </w:rPr>
        <w:t>dětech</w:t>
      </w:r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n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ásledující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 xml:space="preserve"> typy údajů:</w:t>
      </w:r>
    </w:p>
    <w:p w14:paraId="135E0B7B" w14:textId="77777777" w:rsidR="00954FBE" w:rsidRPr="00BB3683" w:rsidRDefault="00954FBE" w:rsidP="00BB3683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EB2FB3" w14:textId="77777777" w:rsidR="00954FBE" w:rsidRPr="00BB3683" w:rsidRDefault="00954FBE" w:rsidP="00BB3683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jm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  <w:lang w:val="it-IT"/>
        </w:rPr>
        <w:t>no a p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říjmení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 xml:space="preserve">; rodné číslo (popřípadě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datum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narozen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>í, nebylo-li rodné číslo dítěti</w:t>
      </w:r>
      <w:r w:rsidR="001D6AE5" w:rsidRPr="00BB3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683">
        <w:rPr>
          <w:rFonts w:ascii="Times New Roman" w:hAnsi="Times New Roman" w:cs="Times New Roman"/>
          <w:i/>
          <w:sz w:val="24"/>
          <w:szCs w:val="24"/>
        </w:rPr>
        <w:t>přiděleno); státní občanství; místo narození; místo trval</w:t>
      </w:r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ho pobytu, popřípadě místo pobytu na území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Česk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BB3683">
        <w:rPr>
          <w:rFonts w:ascii="Times New Roman" w:hAnsi="Times New Roman" w:cs="Times New Roman"/>
          <w:i/>
          <w:sz w:val="24"/>
          <w:szCs w:val="24"/>
        </w:rPr>
        <w:t>republiky podle druhu pobytu cizince nebo místo pobytu v zahraničí, nepobývá-li dítě</w:t>
      </w:r>
      <w:r w:rsidR="001D6AE5" w:rsidRPr="00BB3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na území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Česk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BB3683">
        <w:rPr>
          <w:rFonts w:ascii="Times New Roman" w:hAnsi="Times New Roman" w:cs="Times New Roman"/>
          <w:i/>
          <w:sz w:val="24"/>
          <w:szCs w:val="24"/>
        </w:rPr>
        <w:t>republiky; údaje o předchozím vzdělávání, včetně dosažen</w:t>
      </w:r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ho stupně vzdělání; datum zahájení vzdělávání ve škole; údaje o průběhu a výsledcích vzdělávání ve škole; vyučovací jazyk; údaje o znevýhodnění </w:t>
      </w:r>
      <w:r w:rsidR="001D6AE5" w:rsidRPr="00BB3683">
        <w:rPr>
          <w:rFonts w:ascii="Times New Roman" w:hAnsi="Times New Roman" w:cs="Times New Roman"/>
          <w:i/>
          <w:sz w:val="24"/>
          <w:szCs w:val="24"/>
        </w:rPr>
        <w:t>dítěte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; údaje o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mimořádn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m nadání </w:t>
      </w:r>
      <w:r w:rsidR="001D6AE5" w:rsidRPr="00BB3683">
        <w:rPr>
          <w:rFonts w:ascii="Times New Roman" w:hAnsi="Times New Roman" w:cs="Times New Roman"/>
          <w:i/>
          <w:sz w:val="24"/>
          <w:szCs w:val="24"/>
        </w:rPr>
        <w:t>dítěte</w:t>
      </w:r>
      <w:r w:rsidRPr="00BB3683">
        <w:rPr>
          <w:rFonts w:ascii="Times New Roman" w:hAnsi="Times New Roman" w:cs="Times New Roman"/>
          <w:i/>
          <w:sz w:val="24"/>
          <w:szCs w:val="24"/>
        </w:rPr>
        <w:t>; údaje o podpůrných opatřeních poskytovaný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1D6AE5" w:rsidRPr="00BB3683">
        <w:rPr>
          <w:rFonts w:ascii="Times New Roman" w:hAnsi="Times New Roman" w:cs="Times New Roman"/>
          <w:i/>
          <w:sz w:val="24"/>
          <w:szCs w:val="24"/>
        </w:rPr>
        <w:t xml:space="preserve">dítěti 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školou, a o závěrech vyšetření uvedených v doporučení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školsk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ho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poradensk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ho zařízení; údaje o zdravotní způsobilosti ke vzdělávání a o zdravotních obtížích, 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kter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fr-FR"/>
        </w:rPr>
        <w:t xml:space="preserve">é </w:t>
      </w:r>
      <w:r w:rsidRPr="00BB3683">
        <w:rPr>
          <w:rFonts w:ascii="Times New Roman" w:hAnsi="Times New Roman" w:cs="Times New Roman"/>
          <w:i/>
          <w:sz w:val="24"/>
          <w:szCs w:val="24"/>
        </w:rPr>
        <w:t xml:space="preserve">by mohly mít vliv na průběh vzdělávání; datum ukončení vzdělávání ve škole. </w:t>
      </w:r>
    </w:p>
    <w:p w14:paraId="6E919A7A" w14:textId="77777777" w:rsidR="00D0098A" w:rsidRPr="00BB3683" w:rsidRDefault="00D0098A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E019DA" w14:textId="77777777" w:rsidR="003942FA" w:rsidRPr="00BB3683" w:rsidRDefault="003942FA" w:rsidP="00BB3683">
      <w:pPr>
        <w:pStyle w:val="Bezmezer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Spr</w:t>
      </w:r>
      <w:r w:rsidRPr="00BB3683">
        <w:rPr>
          <w:rFonts w:ascii="Times New Roman" w:hAnsi="Times New Roman" w:cs="Times New Roman"/>
          <w:i/>
          <w:sz w:val="24"/>
          <w:szCs w:val="24"/>
        </w:rPr>
        <w:t>ávce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 xml:space="preserve"> prohlašuje, že Vaše osobní údaje jsou zpracovávány a chráněny v souladu s Nařízením a dalšími právní</w:t>
      </w:r>
      <w:r w:rsidRPr="00BB3683">
        <w:rPr>
          <w:rFonts w:ascii="Times New Roman" w:hAnsi="Times New Roman" w:cs="Times New Roman"/>
          <w:i/>
          <w:sz w:val="24"/>
          <w:szCs w:val="24"/>
          <w:lang w:val="it-IT"/>
        </w:rPr>
        <w:t>mi p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</w:rPr>
        <w:t>ředpisy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</w:rPr>
        <w:t xml:space="preserve"> upravujícími ochranu osobní</w:t>
      </w:r>
      <w:proofErr w:type="spellStart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>ch</w:t>
      </w:r>
      <w:proofErr w:type="spellEnd"/>
      <w:r w:rsidRPr="00BB3683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BB3683">
        <w:rPr>
          <w:rFonts w:ascii="Times New Roman" w:hAnsi="Times New Roman" w:cs="Times New Roman"/>
          <w:i/>
          <w:sz w:val="24"/>
          <w:szCs w:val="24"/>
        </w:rPr>
        <w:t>údajů a rovněž s principy stanovenými v Nařízení GDPR.</w:t>
      </w:r>
    </w:p>
    <w:p w14:paraId="4A4CB0D0" w14:textId="77777777" w:rsidR="003942FA" w:rsidRPr="00BB3683" w:rsidRDefault="003942FA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27F59F" w14:textId="77777777" w:rsidR="005577D7" w:rsidRPr="00BB3683" w:rsidRDefault="005577D7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B3683">
        <w:rPr>
          <w:rFonts w:ascii="Times New Roman" w:hAnsi="Times New Roman" w:cs="Times New Roman"/>
          <w:i/>
          <w:sz w:val="24"/>
          <w:szCs w:val="24"/>
          <w:u w:val="single"/>
        </w:rPr>
        <w:t>Co má informace obsahovat:</w:t>
      </w:r>
    </w:p>
    <w:p w14:paraId="4706E1B4" w14:textId="77777777" w:rsidR="005577D7" w:rsidRPr="00BB3683" w:rsidRDefault="005577D7" w:rsidP="00BB3683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0D837D" w14:textId="77777777" w:rsidR="005577D7" w:rsidRPr="00BB3683" w:rsidRDefault="005577D7" w:rsidP="00BB3683">
      <w:pPr>
        <w:pStyle w:val="Bezmezer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3683">
        <w:rPr>
          <w:rFonts w:ascii="Times New Roman" w:hAnsi="Times New Roman" w:cs="Times New Roman"/>
          <w:i/>
          <w:iCs/>
          <w:sz w:val="24"/>
          <w:szCs w:val="24"/>
        </w:rPr>
        <w:t>Článek 13</w:t>
      </w:r>
    </w:p>
    <w:p w14:paraId="177A4F18" w14:textId="77777777" w:rsidR="005577D7" w:rsidRPr="00BB3683" w:rsidRDefault="005577D7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3908C9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B3683">
        <w:rPr>
          <w:rFonts w:ascii="Times New Roman" w:hAnsi="Times New Roman" w:cs="Times New Roman"/>
          <w:b/>
          <w:bCs/>
          <w:i/>
          <w:sz w:val="24"/>
          <w:szCs w:val="24"/>
        </w:rPr>
        <w:t>Informace poskytované v případě, že osobní údaje jsou získány od subjektu údajů</w:t>
      </w:r>
    </w:p>
    <w:p w14:paraId="0912E249" w14:textId="77777777" w:rsidR="005577D7" w:rsidRPr="00BB3683" w:rsidRDefault="005577D7" w:rsidP="00BB3683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Pokud se osobní údaje týkající se subjektu údajů získávají od subjektu údajů, poskytne správce v okamžiku získání osobních údajů subjektu údajů tyto informace:</w:t>
      </w:r>
    </w:p>
    <w:p w14:paraId="347FC723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076188" w14:textId="77777777" w:rsidR="005577D7" w:rsidRPr="00BB3683" w:rsidRDefault="005577D7" w:rsidP="00BB3683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totožnost a kontaktní údaje správce a jeho případného zástupce;</w:t>
      </w:r>
    </w:p>
    <w:p w14:paraId="273573C0" w14:textId="77777777" w:rsidR="005577D7" w:rsidRPr="00BB3683" w:rsidRDefault="005577D7" w:rsidP="00BB3683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lastRenderedPageBreak/>
        <w:t>případně kontaktní údaje případného pověřence pro ochranu osobních údajů;</w:t>
      </w:r>
    </w:p>
    <w:p w14:paraId="48A66251" w14:textId="77777777" w:rsidR="005577D7" w:rsidRPr="00BB3683" w:rsidRDefault="005577D7" w:rsidP="00BB3683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účely zpracování, pro které jsou osobní údaje určeny, a právní základ pro zpracování;</w:t>
      </w:r>
    </w:p>
    <w:p w14:paraId="3216A7E6" w14:textId="77777777" w:rsidR="005577D7" w:rsidRPr="00BB3683" w:rsidRDefault="005577D7" w:rsidP="00BB3683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oprávněné zájmy správce nebo třetí strany v případě, že je zpracování založeno na čl. 6 odst. 1 písm. f);</w:t>
      </w:r>
    </w:p>
    <w:p w14:paraId="2A3400AB" w14:textId="77777777" w:rsidR="005577D7" w:rsidRPr="00BB3683" w:rsidRDefault="005577D7" w:rsidP="00BB3683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případné příjemce nebo kategorie příjemců osobních údajů;</w:t>
      </w:r>
    </w:p>
    <w:p w14:paraId="280A58FE" w14:textId="77777777" w:rsidR="005577D7" w:rsidRPr="00BB3683" w:rsidRDefault="005577D7" w:rsidP="00BB3683">
      <w:pPr>
        <w:pStyle w:val="Vchoz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případný úmysl správce předat osobní údaje do třetí země nebo mezinárodní organizaci a existenci či neexistenci rozhodnutí Komise o odpovídající ochraně nebo, v případech předání uvedených v článcích 46 nebo 47 nebo čl. 49 odst. 1 druhém pododstavci, odkaz na vhodné záruky a prostředky k získání kopie těchto údajů nebo informace o tom, kde byly tyto údaje zpřístupněny.</w:t>
      </w:r>
    </w:p>
    <w:p w14:paraId="3004DCF2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9CED21" w14:textId="77777777" w:rsidR="005577D7" w:rsidRPr="00BB3683" w:rsidRDefault="005577D7" w:rsidP="00BB3683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Vedle informací uvedených v odstavci 1 poskytne správce subjektu údajů v okamžiku získání osobních údajů tyto další informace, jsou-li nezbytné pro zajištění spravedlivého a transparentního zpracování:</w:t>
      </w:r>
    </w:p>
    <w:p w14:paraId="3041F430" w14:textId="77777777" w:rsidR="005577D7" w:rsidRPr="00BB3683" w:rsidRDefault="005577D7" w:rsidP="00BB3683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doba, po kterou budou osobní údaje uloženy, nebo není-li ji možné určit, kritéria použitá pro stanovení této doby;</w:t>
      </w:r>
    </w:p>
    <w:p w14:paraId="6D41B02C" w14:textId="77777777" w:rsidR="005577D7" w:rsidRPr="00BB3683" w:rsidRDefault="005577D7" w:rsidP="00BB3683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existence práva požadovat od správce přístup k osobním údajům týkajícím se subjektu údajů, jejich opravu nebo výmaz, popřípadě omezení zpracování, a vznést námitku proti zpracování, jakož i práva na přenositelnost údajů;</w:t>
      </w:r>
    </w:p>
    <w:p w14:paraId="0C1086EB" w14:textId="77777777" w:rsidR="005577D7" w:rsidRPr="00BB3683" w:rsidRDefault="005577D7" w:rsidP="00BB3683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pokud je zpracování založeno na čl. 6 odst. 1 písm. a) nebo čl. 9 odst. 2 písm. a), existence práva odvolat kdykoli souhlas, aniž je tím dotčena zákonnost zpracování založená na souhlasu uděleném před jeho odvoláním;</w:t>
      </w:r>
    </w:p>
    <w:p w14:paraId="71148D74" w14:textId="77777777" w:rsidR="005577D7" w:rsidRPr="00BB3683" w:rsidRDefault="005577D7" w:rsidP="00BB3683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existence práva podat stížnost u dozorového úřadu;</w:t>
      </w:r>
    </w:p>
    <w:p w14:paraId="3C83A229" w14:textId="77777777" w:rsidR="005577D7" w:rsidRPr="00BB3683" w:rsidRDefault="005577D7" w:rsidP="00BB3683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skutečnost, zda poskytování osobních údajů je zákonným či smluvním požadavkem, nebo požadavkem, který je nutné uvést do smlouvy, a zda má subjekt údajů povinnost osobní údaje poskytnout, a ohledně možných důsledků neposkytnutí těchto údajů;</w:t>
      </w:r>
    </w:p>
    <w:p w14:paraId="20F0E506" w14:textId="77777777" w:rsidR="005577D7" w:rsidRPr="00BB3683" w:rsidRDefault="005577D7" w:rsidP="00BB3683">
      <w:pPr>
        <w:pStyle w:val="Vchoz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skutečnost, že dochází k automatizovanému rozhodování, včetně profilování, uvedenému v čl. 22 odst. 1 a 4, a přinejmenším v těchto případech smysluplné informace týkající se použitého postupu, jakož i významu a předpokládaných důsledků takového zpracování pro subjekt údajů.</w:t>
      </w:r>
    </w:p>
    <w:p w14:paraId="548EE0C2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515A8E" w14:textId="77777777" w:rsidR="005577D7" w:rsidRPr="00BB3683" w:rsidRDefault="005577D7" w:rsidP="00BB3683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Pokud správce hodlá osobní údaje dále zpracovávat pro jiný účel, než je účel, pro který byly shromážděny, poskytne subjektu údajů ještě před uvedeným dalším zpracováním informace o tomto jiném účelu a příslušné další informace uvedené v odstavci 2.</w:t>
      </w:r>
    </w:p>
    <w:p w14:paraId="340BB887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B2DCB3" w14:textId="77777777" w:rsidR="005577D7" w:rsidRPr="00BB3683" w:rsidRDefault="005577D7" w:rsidP="00BB3683">
      <w:pPr>
        <w:pStyle w:val="Vchoz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Odstavce 1, 2 a 3 se nepoužijí, pokud subjekt údajů již uvedené informace má, a do té míry, v níž je má.</w:t>
      </w:r>
    </w:p>
    <w:p w14:paraId="28C987B6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680BEF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3683">
        <w:rPr>
          <w:rFonts w:ascii="Times New Roman" w:hAnsi="Times New Roman" w:cs="Times New Roman"/>
          <w:i/>
          <w:iCs/>
          <w:sz w:val="24"/>
          <w:szCs w:val="24"/>
        </w:rPr>
        <w:t>Článek 14</w:t>
      </w:r>
    </w:p>
    <w:p w14:paraId="709EC037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540E981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3683">
        <w:rPr>
          <w:rFonts w:ascii="Times New Roman" w:hAnsi="Times New Roman" w:cs="Times New Roman"/>
          <w:b/>
          <w:bCs/>
          <w:i/>
          <w:sz w:val="24"/>
          <w:szCs w:val="24"/>
        </w:rPr>
        <w:t>Informace poskytované v případě, že osobní údaje nebyly získány od subjektu údajů</w:t>
      </w:r>
    </w:p>
    <w:p w14:paraId="764AC683" w14:textId="77777777" w:rsidR="00B00874" w:rsidRPr="00BB3683" w:rsidRDefault="00B00874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DAE88D3" w14:textId="77777777" w:rsidR="005577D7" w:rsidRPr="00BB3683" w:rsidRDefault="005577D7" w:rsidP="00BB3683">
      <w:pPr>
        <w:pStyle w:val="Vcho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Jestliže osobní údaje nebyly získány od subjektu údajů, poskytne správce subjektu údajů tyto informace:</w:t>
      </w:r>
    </w:p>
    <w:p w14:paraId="1BC3DC99" w14:textId="77777777" w:rsidR="00B00874" w:rsidRPr="00BB3683" w:rsidRDefault="00B00874" w:rsidP="00BB3683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totožnost a kontaktní údaje správce a případně jeho zástupce;</w:t>
      </w:r>
    </w:p>
    <w:p w14:paraId="43F29A2C" w14:textId="77777777" w:rsidR="00B00874" w:rsidRPr="00BB3683" w:rsidRDefault="00B00874" w:rsidP="00BB3683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případně kontaktní údaje případného pověřence pro ochranu osobních údajů;</w:t>
      </w:r>
    </w:p>
    <w:p w14:paraId="4D11537D" w14:textId="77777777" w:rsidR="00B00874" w:rsidRPr="00BB3683" w:rsidRDefault="00B00874" w:rsidP="00BB3683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účely zpracování, pro které jsou osobní údaje určeny, a právní základ pro zpracování;</w:t>
      </w:r>
    </w:p>
    <w:p w14:paraId="2CBCC385" w14:textId="77777777" w:rsidR="00B00874" w:rsidRPr="00BB3683" w:rsidRDefault="00B00874" w:rsidP="00BB3683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kategorie dotčených osobních údajů;</w:t>
      </w:r>
    </w:p>
    <w:p w14:paraId="60A58860" w14:textId="77777777" w:rsidR="00B00874" w:rsidRPr="00BB3683" w:rsidRDefault="00B00874" w:rsidP="00BB3683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lastRenderedPageBreak/>
        <w:t>případné příjemce nebo kategorie příjemců osobních údajů;</w:t>
      </w:r>
    </w:p>
    <w:p w14:paraId="496DBA85" w14:textId="77777777" w:rsidR="00B00874" w:rsidRPr="00BB3683" w:rsidRDefault="00B00874" w:rsidP="00BB3683">
      <w:pPr>
        <w:pStyle w:val="Vchoz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případný záměr správce předat osobní údaje příjemci ve třetí zemi nebo mezinárodní organizaci a existence či neexistence rozhodnutí Komise</w:t>
      </w:r>
      <w:r w:rsidR="00BB3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683">
        <w:rPr>
          <w:rFonts w:ascii="Times New Roman" w:hAnsi="Times New Roman" w:cs="Times New Roman"/>
          <w:i/>
          <w:sz w:val="24"/>
          <w:szCs w:val="24"/>
        </w:rPr>
        <w:t>o odpovídající ochraně nebo, v případech předání uvedených v článcích 46 nebo 47 nebo v čl. 49 odst. 1 druhém pododstavci, odkaz na vhodné záruky a prostředky k získání kopie těchto údajů nebo informace o tom, kde byly tyto údaje zpřístupněny.</w:t>
      </w:r>
    </w:p>
    <w:p w14:paraId="11994C86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1959BE" w14:textId="77777777" w:rsidR="005577D7" w:rsidRPr="00BB3683" w:rsidRDefault="005577D7" w:rsidP="00BB3683">
      <w:pPr>
        <w:pStyle w:val="Vcho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Kromě informací uvedených v odstavci 1 poskytne správce subjektu údajů tyto další informace, jsou-li nezbytné pro zajištění spravedlivého a transparentního zpracování ve vztahu k subjektu údajů:</w:t>
      </w:r>
    </w:p>
    <w:p w14:paraId="0494962F" w14:textId="77777777" w:rsidR="00B00874" w:rsidRPr="00BB3683" w:rsidRDefault="00B00874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52397A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doba, po kterou budou osobní údaje uloženy, nebo není-li ji možné určit, kritéria použitá pro stanovení této doby;</w:t>
      </w:r>
    </w:p>
    <w:p w14:paraId="1473E433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oprávněné zájmy správce nebo třetí strany v případě, že je zpracování založeno na čl. 6 odst. 1 písm. f);</w:t>
      </w:r>
    </w:p>
    <w:p w14:paraId="3D063B10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existence práva požadovat od správce přístup k osobním údajům týkajícím se subjektu údajů, jejich opravu nebo výmaz anebo omezení zpracování a práva vznést námitku proti zpracování, jakož i práva na přenositelnost údajů;</w:t>
      </w:r>
    </w:p>
    <w:p w14:paraId="3314BA0B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pokud je zpracování založeno na čl. 6 odst. 1 písm. a) nebo čl. 9 odst. 2 písm. a), existence práva odvolat kdykoli souhlas, aniž je tím dotčena zákonnost zpracování založená na souhlasu uděleném před jeho odvoláním;</w:t>
      </w:r>
    </w:p>
    <w:p w14:paraId="3D31FAAF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existence práva podat stížnost u dozorového úřadu;</w:t>
      </w:r>
    </w:p>
    <w:p w14:paraId="416AD860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zdroj, ze kterého osobní údaje pocházejí, a případně informace o tom, zda údaje pocházejí z veřejně dostupných zdrojů;</w:t>
      </w:r>
    </w:p>
    <w:p w14:paraId="3AFBBBAF" w14:textId="77777777" w:rsidR="00B00874" w:rsidRPr="00BB3683" w:rsidRDefault="00B00874" w:rsidP="00BB3683">
      <w:pPr>
        <w:pStyle w:val="Vchoz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skutečnost, že dochází k automatizovanému rozhodování, včetně profilování, uvedenému v čl. 22 odst. 1 a 4, a přinejmenším v těchto případech smysluplné informace týkající se použitého postupu, jakož i významu a předpokládaných důsledků takového zpracování pro subjekt údajů.</w:t>
      </w:r>
    </w:p>
    <w:p w14:paraId="665BF61F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FE0363" w14:textId="77777777" w:rsidR="005577D7" w:rsidRPr="00BB3683" w:rsidRDefault="005577D7" w:rsidP="00BB3683">
      <w:pPr>
        <w:pStyle w:val="Vchoz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Správce poskytne informace uvedené v odstavcích 1 a 2:</w:t>
      </w:r>
    </w:p>
    <w:p w14:paraId="5BD4DE08" w14:textId="77777777" w:rsidR="00B00874" w:rsidRPr="00BB3683" w:rsidRDefault="00B00874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56B67F" w14:textId="77777777" w:rsidR="00B00874" w:rsidRPr="00BB3683" w:rsidRDefault="00B00874" w:rsidP="00BB3683">
      <w:pPr>
        <w:pStyle w:val="Vchoz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v přiměřené lhůtě po získání osobních údajů, ale nejpozději do jednoho měsíce, s ohledem na konkrétní okolnosti, za nichž jsou osobní údaje zpracovávány;</w:t>
      </w:r>
    </w:p>
    <w:p w14:paraId="69A3D497" w14:textId="77777777" w:rsidR="00B00874" w:rsidRPr="00BB3683" w:rsidRDefault="00B00874" w:rsidP="00BB3683">
      <w:pPr>
        <w:pStyle w:val="Vchoz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nejpozději v okamžiku, kdy poprvé dojde ke komunikaci se subjektem údajů, mají-li být osobní údaje použity pro účely této komunikace; nebo</w:t>
      </w:r>
    </w:p>
    <w:p w14:paraId="4D1F965F" w14:textId="77777777" w:rsidR="00B00874" w:rsidRPr="00BB3683" w:rsidRDefault="00B00874" w:rsidP="00BB3683">
      <w:pPr>
        <w:pStyle w:val="Vchoz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3683">
        <w:rPr>
          <w:rFonts w:ascii="Times New Roman" w:hAnsi="Times New Roman" w:cs="Times New Roman"/>
          <w:i/>
          <w:sz w:val="24"/>
          <w:szCs w:val="24"/>
        </w:rPr>
        <w:t>nejpozději při prvním zpřístupnění osobních údajů, pokud je má v úmyslu zpřístupnit jinému příjemci.</w:t>
      </w:r>
    </w:p>
    <w:p w14:paraId="4FD89B78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D12615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AEC527" w14:textId="77777777" w:rsidR="005577D7" w:rsidRPr="00BB3683" w:rsidRDefault="005577D7" w:rsidP="00BB3683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CE349F" w14:textId="77777777" w:rsidR="005577D7" w:rsidRPr="00BB3683" w:rsidRDefault="005577D7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C58E3B" w14:textId="77777777" w:rsidR="00D0098A" w:rsidRPr="00BB3683" w:rsidRDefault="00D0098A" w:rsidP="00BB3683">
      <w:pPr>
        <w:pStyle w:val="Bezmezer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EE386F" w14:textId="77777777" w:rsidR="00670CE0" w:rsidRPr="00BB3683" w:rsidRDefault="00670CE0" w:rsidP="00BB3683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70CE0" w:rsidRPr="00BB3683" w:rsidSect="00EE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47CE"/>
    <w:multiLevelType w:val="hybridMultilevel"/>
    <w:tmpl w:val="FCE2329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D64A13"/>
    <w:multiLevelType w:val="hybridMultilevel"/>
    <w:tmpl w:val="222AEEF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D1421D"/>
    <w:multiLevelType w:val="hybridMultilevel"/>
    <w:tmpl w:val="25D24F52"/>
    <w:lvl w:ilvl="0" w:tplc="3052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C5792"/>
    <w:multiLevelType w:val="hybridMultilevel"/>
    <w:tmpl w:val="3B441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041C"/>
    <w:multiLevelType w:val="hybridMultilevel"/>
    <w:tmpl w:val="CACC79E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D45350"/>
    <w:multiLevelType w:val="hybridMultilevel"/>
    <w:tmpl w:val="F11C6A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6E78DE"/>
    <w:multiLevelType w:val="hybridMultilevel"/>
    <w:tmpl w:val="4F0E54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F7"/>
    <w:rsid w:val="000C3ADE"/>
    <w:rsid w:val="000D3170"/>
    <w:rsid w:val="001C1CF4"/>
    <w:rsid w:val="001D6AE5"/>
    <w:rsid w:val="003428F7"/>
    <w:rsid w:val="003942FA"/>
    <w:rsid w:val="005577D7"/>
    <w:rsid w:val="00610043"/>
    <w:rsid w:val="00670CE0"/>
    <w:rsid w:val="00720C0B"/>
    <w:rsid w:val="00954FBE"/>
    <w:rsid w:val="00B00874"/>
    <w:rsid w:val="00BB3683"/>
    <w:rsid w:val="00D0098A"/>
    <w:rsid w:val="00E508B8"/>
    <w:rsid w:val="00EE7314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4A7C"/>
  <w15:docId w15:val="{5DF28D48-3338-4FCF-80D9-8CE4225A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70CE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70CE0"/>
    <w:pPr>
      <w:spacing w:after="0" w:line="240" w:lineRule="auto"/>
    </w:pPr>
  </w:style>
  <w:style w:type="paragraph" w:customStyle="1" w:styleId="Vchoz">
    <w:name w:val="Výchozí"/>
    <w:rsid w:val="00670C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CE0"/>
    <w:rPr>
      <w:rFonts w:ascii="Tahoma" w:eastAsia="Calibri" w:hAnsi="Tahoma" w:cs="Tahoma"/>
      <w:color w:val="000000"/>
      <w:sz w:val="16"/>
      <w:szCs w:val="16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1CF4"/>
    <w:rPr>
      <w:color w:val="0000FF" w:themeColor="hyperlink"/>
      <w:u w:val="single"/>
    </w:rPr>
  </w:style>
  <w:style w:type="table" w:customStyle="1" w:styleId="TableNormal">
    <w:name w:val="Table Normal"/>
    <w:rsid w:val="00557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577D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D6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su649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helmova</dc:creator>
  <cp:lastModifiedBy>MŠ Lipová</cp:lastModifiedBy>
  <cp:revision>2</cp:revision>
  <cp:lastPrinted>2020-11-26T12:12:00Z</cp:lastPrinted>
  <dcterms:created xsi:type="dcterms:W3CDTF">2020-11-26T12:22:00Z</dcterms:created>
  <dcterms:modified xsi:type="dcterms:W3CDTF">2020-11-26T12:22:00Z</dcterms:modified>
</cp:coreProperties>
</file>